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47" w:rsidRPr="00350046" w:rsidRDefault="00051155">
      <w:pPr>
        <w:shd w:val="clear" w:color="auto" w:fill="FFFFFF"/>
        <w:ind w:right="19"/>
        <w:jc w:val="center"/>
        <w:rPr>
          <w:b/>
          <w:i/>
          <w:color w:val="00B050"/>
          <w:sz w:val="44"/>
          <w:szCs w:val="44"/>
          <w:lang w:val="uk-UA"/>
        </w:rPr>
      </w:pPr>
      <w:r w:rsidRPr="00350046">
        <w:rPr>
          <w:rFonts w:eastAsia="Times New Roman"/>
          <w:b/>
          <w:i/>
          <w:color w:val="00B050"/>
          <w:spacing w:val="-6"/>
          <w:sz w:val="44"/>
          <w:szCs w:val="44"/>
          <w:u w:val="single"/>
          <w:lang w:val="uk-UA"/>
        </w:rPr>
        <w:t>Третє засідання</w:t>
      </w:r>
    </w:p>
    <w:p w:rsidR="00B70047" w:rsidRPr="00350046" w:rsidRDefault="00B70047">
      <w:pPr>
        <w:spacing w:after="677" w:line="1" w:lineRule="exact"/>
        <w:rPr>
          <w:b/>
          <w:i/>
          <w:color w:val="00B050"/>
          <w:sz w:val="44"/>
          <w:szCs w:val="44"/>
        </w:rPr>
      </w:pPr>
    </w:p>
    <w:tbl>
      <w:tblPr>
        <w:tblStyle w:val="-6"/>
        <w:tblW w:w="8278" w:type="dxa"/>
        <w:tblLayout w:type="fixed"/>
        <w:tblLook w:val="0000"/>
      </w:tblPr>
      <w:tblGrid>
        <w:gridCol w:w="482"/>
        <w:gridCol w:w="4330"/>
        <w:gridCol w:w="1793"/>
        <w:gridCol w:w="1673"/>
      </w:tblGrid>
      <w:tr w:rsidR="00B70047" w:rsidTr="00E50ED6">
        <w:trPr>
          <w:cnfStyle w:val="000000100000"/>
          <w:trHeight w:hRule="exact" w:val="385"/>
        </w:trPr>
        <w:tc>
          <w:tcPr>
            <w:cnfStyle w:val="000010000000"/>
            <w:tcW w:w="482" w:type="dxa"/>
          </w:tcPr>
          <w:p w:rsidR="00B70047" w:rsidRDefault="007460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30" w:type="dxa"/>
          </w:tcPr>
          <w:p w:rsidR="00B70047" w:rsidRPr="00051155" w:rsidRDefault="00051155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cnfStyle w:val="000010000000"/>
            <w:tcW w:w="1793" w:type="dxa"/>
          </w:tcPr>
          <w:p w:rsidR="00B70047" w:rsidRPr="00051155" w:rsidRDefault="00051155">
            <w:pPr>
              <w:shd w:val="clear" w:color="auto" w:fill="FFFFFF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673" w:type="dxa"/>
          </w:tcPr>
          <w:p w:rsidR="00B70047" w:rsidRPr="00051155" w:rsidRDefault="00051155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Термін</w:t>
            </w:r>
          </w:p>
        </w:tc>
      </w:tr>
      <w:tr w:rsidR="00B70047" w:rsidTr="00E50ED6">
        <w:trPr>
          <w:cnfStyle w:val="000000010000"/>
          <w:trHeight w:hRule="exact" w:val="565"/>
        </w:trPr>
        <w:tc>
          <w:tcPr>
            <w:cnfStyle w:val="000010000000"/>
            <w:tcW w:w="482" w:type="dxa"/>
          </w:tcPr>
          <w:p w:rsidR="00B70047" w:rsidRDefault="00746003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0" w:type="dxa"/>
          </w:tcPr>
          <w:p w:rsidR="00B70047" w:rsidRPr="00051155" w:rsidRDefault="00051155">
            <w:pPr>
              <w:shd w:val="clear" w:color="auto" w:fill="FFFFFF"/>
              <w:cnfStyle w:val="00000001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Підсумки районної олімпіади</w:t>
            </w:r>
          </w:p>
        </w:tc>
        <w:tc>
          <w:tcPr>
            <w:cnfStyle w:val="000010000000"/>
            <w:tcW w:w="1793" w:type="dxa"/>
          </w:tcPr>
          <w:p w:rsidR="00B70047" w:rsidRDefault="00E50ED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 xml:space="preserve">Творча група </w:t>
            </w:r>
          </w:p>
          <w:p w:rsidR="00E50ED6" w:rsidRPr="00E50ED6" w:rsidRDefault="00E50ED6">
            <w:pPr>
              <w:shd w:val="clear" w:color="auto" w:fill="FFFFFF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010000"/>
            </w:pPr>
          </w:p>
        </w:tc>
      </w:tr>
      <w:tr w:rsidR="00B70047" w:rsidTr="00E50ED6">
        <w:trPr>
          <w:cnfStyle w:val="000000100000"/>
          <w:trHeight w:hRule="exact" w:val="389"/>
        </w:trPr>
        <w:tc>
          <w:tcPr>
            <w:cnfStyle w:val="000010000000"/>
            <w:tcW w:w="482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4330" w:type="dxa"/>
          </w:tcPr>
          <w:p w:rsidR="00B70047" w:rsidRPr="00051155" w:rsidRDefault="00051155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з російської мови і літератури</w:t>
            </w:r>
          </w:p>
        </w:tc>
        <w:tc>
          <w:tcPr>
            <w:cnfStyle w:val="000010000000"/>
            <w:tcW w:w="1793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100000"/>
            </w:pPr>
          </w:p>
        </w:tc>
      </w:tr>
      <w:tr w:rsidR="00B70047" w:rsidTr="00E50ED6">
        <w:trPr>
          <w:cnfStyle w:val="000000010000"/>
          <w:trHeight w:hRule="exact" w:val="80"/>
        </w:trPr>
        <w:tc>
          <w:tcPr>
            <w:cnfStyle w:val="000010000000"/>
            <w:tcW w:w="482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4330" w:type="dxa"/>
          </w:tcPr>
          <w:p w:rsidR="00B70047" w:rsidRDefault="00B70047">
            <w:pPr>
              <w:shd w:val="clear" w:color="auto" w:fill="FFFFFF"/>
              <w:cnfStyle w:val="000000010000"/>
            </w:pPr>
          </w:p>
        </w:tc>
        <w:tc>
          <w:tcPr>
            <w:cnfStyle w:val="000010000000"/>
            <w:tcW w:w="1793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010000"/>
            </w:pPr>
          </w:p>
        </w:tc>
      </w:tr>
      <w:tr w:rsidR="00B70047" w:rsidTr="00E50ED6">
        <w:trPr>
          <w:cnfStyle w:val="000000100000"/>
          <w:trHeight w:hRule="exact" w:val="310"/>
        </w:trPr>
        <w:tc>
          <w:tcPr>
            <w:cnfStyle w:val="000010000000"/>
            <w:tcW w:w="482" w:type="dxa"/>
          </w:tcPr>
          <w:p w:rsidR="00B70047" w:rsidRDefault="00746003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0" w:type="dxa"/>
          </w:tcPr>
          <w:p w:rsidR="00B70047" w:rsidRPr="00051155" w:rsidRDefault="00051155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Засідання круглого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столу.Розвиток</w:t>
            </w:r>
            <w:proofErr w:type="spellEnd"/>
          </w:p>
        </w:tc>
        <w:tc>
          <w:tcPr>
            <w:cnfStyle w:val="000010000000"/>
            <w:tcW w:w="1793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100000"/>
            </w:pPr>
          </w:p>
        </w:tc>
      </w:tr>
      <w:tr w:rsidR="00B70047" w:rsidTr="00E50ED6">
        <w:trPr>
          <w:cnfStyle w:val="000000010000"/>
          <w:trHeight w:hRule="exact" w:val="289"/>
        </w:trPr>
        <w:tc>
          <w:tcPr>
            <w:cnfStyle w:val="000010000000"/>
            <w:tcW w:w="482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4330" w:type="dxa"/>
          </w:tcPr>
          <w:p w:rsidR="00B70047" w:rsidRPr="00051155" w:rsidRDefault="00E50ED6">
            <w:pPr>
              <w:shd w:val="clear" w:color="auto" w:fill="FFFFFF"/>
              <w:cnfStyle w:val="00000001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т</w:t>
            </w:r>
            <w:r w:rsidR="00051155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ворчого потенціалу учнів на уроках </w:t>
            </w:r>
          </w:p>
        </w:tc>
        <w:tc>
          <w:tcPr>
            <w:cnfStyle w:val="000010000000"/>
            <w:tcW w:w="1793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010000"/>
            </w:pPr>
          </w:p>
        </w:tc>
      </w:tr>
      <w:tr w:rsidR="00B70047" w:rsidTr="00E50ED6">
        <w:trPr>
          <w:cnfStyle w:val="000000100000"/>
          <w:trHeight w:hRule="exact" w:val="598"/>
        </w:trPr>
        <w:tc>
          <w:tcPr>
            <w:cnfStyle w:val="000010000000"/>
            <w:tcW w:w="482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4330" w:type="dxa"/>
          </w:tcPr>
          <w:p w:rsidR="00B70047" w:rsidRPr="00051155" w:rsidRDefault="00E50ED6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р</w:t>
            </w:r>
            <w:r w:rsidR="00051155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осійської мови,літератури,світової літератури.</w:t>
            </w:r>
          </w:p>
        </w:tc>
        <w:tc>
          <w:tcPr>
            <w:cnfStyle w:val="000010000000"/>
            <w:tcW w:w="1793" w:type="dxa"/>
          </w:tcPr>
          <w:p w:rsidR="00B70047" w:rsidRPr="0018033E" w:rsidRDefault="0018033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Колісниченко О.В.</w:t>
            </w: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100000"/>
            </w:pPr>
          </w:p>
        </w:tc>
      </w:tr>
      <w:tr w:rsidR="00B70047" w:rsidTr="00E50ED6">
        <w:trPr>
          <w:cnfStyle w:val="000000010000"/>
          <w:trHeight w:hRule="exact" w:val="426"/>
        </w:trPr>
        <w:tc>
          <w:tcPr>
            <w:cnfStyle w:val="000010000000"/>
            <w:tcW w:w="482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4330" w:type="dxa"/>
          </w:tcPr>
          <w:p w:rsidR="00B70047" w:rsidRPr="00051155" w:rsidRDefault="00051155">
            <w:pPr>
              <w:shd w:val="clear" w:color="auto" w:fill="FFFFFF"/>
              <w:cnfStyle w:val="00000001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Виставка кращих учнівських</w:t>
            </w:r>
          </w:p>
        </w:tc>
        <w:tc>
          <w:tcPr>
            <w:cnfStyle w:val="000010000000"/>
            <w:tcW w:w="1793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010000"/>
            </w:pPr>
          </w:p>
        </w:tc>
      </w:tr>
      <w:tr w:rsidR="00B70047" w:rsidTr="00E50ED6">
        <w:trPr>
          <w:cnfStyle w:val="000000100000"/>
          <w:trHeight w:hRule="exact" w:val="310"/>
        </w:trPr>
        <w:tc>
          <w:tcPr>
            <w:cnfStyle w:val="000010000000"/>
            <w:tcW w:w="482" w:type="dxa"/>
          </w:tcPr>
          <w:p w:rsidR="00B70047" w:rsidRDefault="00B70047">
            <w:pPr>
              <w:shd w:val="clear" w:color="auto" w:fill="FFFFFF"/>
              <w:ind w:left="14"/>
            </w:pPr>
          </w:p>
        </w:tc>
        <w:tc>
          <w:tcPr>
            <w:tcW w:w="4330" w:type="dxa"/>
          </w:tcPr>
          <w:p w:rsidR="00B70047" w:rsidRPr="00051155" w:rsidRDefault="00051155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творів</w:t>
            </w:r>
          </w:p>
        </w:tc>
        <w:tc>
          <w:tcPr>
            <w:cnfStyle w:val="000010000000"/>
            <w:tcW w:w="1793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100000"/>
            </w:pPr>
          </w:p>
        </w:tc>
      </w:tr>
      <w:tr w:rsidR="00B70047" w:rsidTr="00E50ED6">
        <w:trPr>
          <w:cnfStyle w:val="000000010000"/>
          <w:trHeight w:hRule="exact" w:val="300"/>
        </w:trPr>
        <w:tc>
          <w:tcPr>
            <w:cnfStyle w:val="000010000000"/>
            <w:tcW w:w="482" w:type="dxa"/>
          </w:tcPr>
          <w:p w:rsidR="00B70047" w:rsidRPr="00051155" w:rsidRDefault="00051155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30" w:type="dxa"/>
          </w:tcPr>
          <w:p w:rsidR="00B70047" w:rsidRDefault="00051155">
            <w:pPr>
              <w:shd w:val="clear" w:color="auto" w:fill="FFFFFF"/>
              <w:cnfStyle w:val="000000010000"/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Презентація новинок педагогічної </w:t>
            </w:r>
          </w:p>
          <w:p w:rsidR="00051155" w:rsidRPr="00051155" w:rsidRDefault="00051155">
            <w:pPr>
              <w:shd w:val="clear" w:color="auto" w:fill="FFFFFF"/>
              <w:cnfStyle w:val="000000010000"/>
              <w:rPr>
                <w:lang w:val="uk-UA"/>
              </w:rPr>
            </w:pPr>
          </w:p>
        </w:tc>
        <w:tc>
          <w:tcPr>
            <w:cnfStyle w:val="000010000000"/>
            <w:tcW w:w="1793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010000"/>
            </w:pPr>
          </w:p>
        </w:tc>
      </w:tr>
      <w:tr w:rsidR="00B70047" w:rsidTr="00E50ED6">
        <w:trPr>
          <w:cnfStyle w:val="000000100000"/>
          <w:trHeight w:hRule="exact" w:val="289"/>
        </w:trPr>
        <w:tc>
          <w:tcPr>
            <w:cnfStyle w:val="000010000000"/>
            <w:tcW w:w="482" w:type="dxa"/>
          </w:tcPr>
          <w:p w:rsidR="00B70047" w:rsidRDefault="00B70047">
            <w:pPr>
              <w:shd w:val="clear" w:color="auto" w:fill="FFFFFF"/>
              <w:ind w:left="5"/>
            </w:pPr>
          </w:p>
        </w:tc>
        <w:tc>
          <w:tcPr>
            <w:tcW w:w="4330" w:type="dxa"/>
          </w:tcPr>
          <w:p w:rsidR="00B70047" w:rsidRPr="00051155" w:rsidRDefault="00051155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літератури і преси.</w:t>
            </w:r>
          </w:p>
        </w:tc>
        <w:tc>
          <w:tcPr>
            <w:cnfStyle w:val="000010000000"/>
            <w:tcW w:w="1793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100000"/>
            </w:pPr>
          </w:p>
        </w:tc>
      </w:tr>
      <w:tr w:rsidR="00B70047" w:rsidTr="00E50ED6">
        <w:trPr>
          <w:cnfStyle w:val="000000010000"/>
          <w:trHeight w:hRule="exact" w:val="310"/>
        </w:trPr>
        <w:tc>
          <w:tcPr>
            <w:cnfStyle w:val="000010000000"/>
            <w:tcW w:w="482" w:type="dxa"/>
          </w:tcPr>
          <w:p w:rsidR="00B70047" w:rsidRDefault="0005115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30" w:type="dxa"/>
          </w:tcPr>
          <w:p w:rsidR="00B70047" w:rsidRPr="00051155" w:rsidRDefault="00051155">
            <w:pPr>
              <w:shd w:val="clear" w:color="auto" w:fill="FFFFFF"/>
              <w:cnfStyle w:val="00000001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Заочне знайомство з творчою майстернею</w:t>
            </w:r>
          </w:p>
        </w:tc>
        <w:tc>
          <w:tcPr>
            <w:cnfStyle w:val="000010000000"/>
            <w:tcW w:w="1793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010000"/>
            </w:pPr>
          </w:p>
        </w:tc>
      </w:tr>
      <w:tr w:rsidR="00B70047" w:rsidTr="00E50ED6">
        <w:trPr>
          <w:cnfStyle w:val="000000100000"/>
          <w:trHeight w:hRule="exact" w:val="300"/>
        </w:trPr>
        <w:tc>
          <w:tcPr>
            <w:cnfStyle w:val="000010000000"/>
            <w:tcW w:w="482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4330" w:type="dxa"/>
          </w:tcPr>
          <w:p w:rsidR="00B70047" w:rsidRPr="00051155" w:rsidRDefault="00051155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 xml:space="preserve">Токаревої Юлії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Сигізмундівни</w:t>
            </w:r>
            <w:proofErr w:type="spellEnd"/>
            <w:r w:rsidR="0018033E"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,НВК№131</w:t>
            </w:r>
          </w:p>
        </w:tc>
        <w:tc>
          <w:tcPr>
            <w:cnfStyle w:val="000010000000"/>
            <w:tcW w:w="1793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100000"/>
            </w:pPr>
          </w:p>
        </w:tc>
      </w:tr>
      <w:tr w:rsidR="00B70047" w:rsidTr="00E50ED6">
        <w:trPr>
          <w:cnfStyle w:val="000000010000"/>
          <w:trHeight w:hRule="exact" w:val="321"/>
        </w:trPr>
        <w:tc>
          <w:tcPr>
            <w:cnfStyle w:val="000010000000"/>
            <w:tcW w:w="482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4330" w:type="dxa"/>
          </w:tcPr>
          <w:p w:rsidR="00B70047" w:rsidRPr="0018033E" w:rsidRDefault="0018033E">
            <w:pPr>
              <w:shd w:val="clear" w:color="auto" w:fill="FFFFFF"/>
              <w:cnfStyle w:val="000000010000"/>
              <w:rPr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м.Дніпропетровська</w:t>
            </w:r>
            <w:proofErr w:type="spellEnd"/>
          </w:p>
        </w:tc>
        <w:tc>
          <w:tcPr>
            <w:cnfStyle w:val="000010000000"/>
            <w:tcW w:w="1793" w:type="dxa"/>
          </w:tcPr>
          <w:p w:rsidR="00B70047" w:rsidRDefault="00B70047">
            <w:pPr>
              <w:shd w:val="clear" w:color="auto" w:fill="FFFFFF"/>
            </w:pPr>
          </w:p>
        </w:tc>
        <w:tc>
          <w:tcPr>
            <w:tcW w:w="1673" w:type="dxa"/>
          </w:tcPr>
          <w:p w:rsidR="00B70047" w:rsidRDefault="00B70047">
            <w:pPr>
              <w:shd w:val="clear" w:color="auto" w:fill="FFFFFF"/>
              <w:cnfStyle w:val="000000010000"/>
            </w:pPr>
          </w:p>
        </w:tc>
      </w:tr>
    </w:tbl>
    <w:p w:rsidR="00B70047" w:rsidRPr="00E50ED6" w:rsidRDefault="0018033E">
      <w:pPr>
        <w:shd w:val="clear" w:color="auto" w:fill="FFFFFF"/>
        <w:spacing w:before="312"/>
        <w:ind w:left="125"/>
        <w:rPr>
          <w:color w:val="7030A0"/>
        </w:rPr>
      </w:pPr>
      <w:r w:rsidRPr="00E50ED6">
        <w:rPr>
          <w:rFonts w:eastAsia="Times New Roman"/>
          <w:color w:val="7030A0"/>
          <w:spacing w:val="-1"/>
          <w:sz w:val="32"/>
          <w:szCs w:val="32"/>
          <w:u w:val="single"/>
          <w:lang w:val="uk-UA"/>
        </w:rPr>
        <w:t>Завдання</w:t>
      </w:r>
      <w:r w:rsidR="00746003" w:rsidRPr="00E50ED6">
        <w:rPr>
          <w:rFonts w:eastAsia="Times New Roman"/>
          <w:color w:val="7030A0"/>
          <w:spacing w:val="-1"/>
          <w:sz w:val="32"/>
          <w:szCs w:val="32"/>
          <w:u w:val="single"/>
        </w:rPr>
        <w:t xml:space="preserve"> членам МО:</w:t>
      </w:r>
    </w:p>
    <w:p w:rsidR="00746003" w:rsidRPr="00E50ED6" w:rsidRDefault="0018033E">
      <w:pPr>
        <w:shd w:val="clear" w:color="auto" w:fill="FFFFFF"/>
        <w:spacing w:line="269" w:lineRule="exact"/>
        <w:ind w:left="130" w:right="442"/>
        <w:rPr>
          <w:color w:val="7030A0"/>
          <w:lang w:val="uk-UA"/>
        </w:rPr>
      </w:pPr>
      <w:r w:rsidRPr="00E50ED6">
        <w:rPr>
          <w:rFonts w:eastAsia="Times New Roman"/>
          <w:color w:val="7030A0"/>
          <w:spacing w:val="-4"/>
          <w:sz w:val="24"/>
          <w:szCs w:val="24"/>
          <w:lang w:val="uk-UA"/>
        </w:rPr>
        <w:t xml:space="preserve">Створення в школах інформаційного банку даних про обдарованих </w:t>
      </w:r>
      <w:proofErr w:type="spellStart"/>
      <w:r w:rsidRPr="00E50ED6">
        <w:rPr>
          <w:rFonts w:eastAsia="Times New Roman"/>
          <w:color w:val="7030A0"/>
          <w:spacing w:val="-4"/>
          <w:sz w:val="24"/>
          <w:szCs w:val="24"/>
          <w:lang w:val="uk-UA"/>
        </w:rPr>
        <w:t>дітей.Реферат</w:t>
      </w:r>
      <w:proofErr w:type="spellEnd"/>
      <w:r w:rsidRPr="00E50ED6">
        <w:rPr>
          <w:rFonts w:eastAsia="Times New Roman"/>
          <w:color w:val="7030A0"/>
          <w:spacing w:val="-4"/>
          <w:sz w:val="24"/>
          <w:szCs w:val="24"/>
          <w:lang w:val="uk-UA"/>
        </w:rPr>
        <w:t xml:space="preserve"> «Форми роботи з обдарованими дітьми»</w:t>
      </w:r>
    </w:p>
    <w:sectPr w:rsidR="00746003" w:rsidRPr="00E50ED6" w:rsidSect="00B70047">
      <w:type w:val="continuous"/>
      <w:pgSz w:w="11909" w:h="16834"/>
      <w:pgMar w:top="1440" w:right="1536" w:bottom="720" w:left="13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6003"/>
    <w:rsid w:val="00051155"/>
    <w:rsid w:val="0018033E"/>
    <w:rsid w:val="00336249"/>
    <w:rsid w:val="00350046"/>
    <w:rsid w:val="00544429"/>
    <w:rsid w:val="00746003"/>
    <w:rsid w:val="00B70047"/>
    <w:rsid w:val="00E5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E50E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5</cp:revision>
  <dcterms:created xsi:type="dcterms:W3CDTF">2011-11-18T09:25:00Z</dcterms:created>
  <dcterms:modified xsi:type="dcterms:W3CDTF">2011-11-29T21:54:00Z</dcterms:modified>
</cp:coreProperties>
</file>